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Pr="00174A53">
        <w:rPr>
          <w:rFonts w:ascii="Arial" w:hAnsi="Arial"/>
          <w:sz w:val="34"/>
          <w:szCs w:val="34"/>
        </w:rPr>
        <w:t xml:space="preserve"> CHECKLIST #</w:t>
      </w:r>
      <w:r w:rsidR="00BF2126">
        <w:rPr>
          <w:rFonts w:ascii="Arial" w:hAnsi="Arial"/>
          <w:sz w:val="34"/>
          <w:szCs w:val="34"/>
        </w:rPr>
        <w:t>3</w:t>
      </w:r>
      <w:r w:rsidR="00282C02">
        <w:rPr>
          <w:rFonts w:ascii="Arial" w:hAnsi="Arial"/>
          <w:sz w:val="34"/>
          <w:szCs w:val="34"/>
        </w:rPr>
        <w:t>1</w:t>
      </w:r>
    </w:p>
    <w:p w:rsidR="003D6C5B" w:rsidRPr="00BF2126" w:rsidRDefault="00445963" w:rsidP="00BF2126">
      <w:pPr>
        <w:pStyle w:val="Subtitle"/>
        <w:spacing w:before="240" w:after="240"/>
        <w:rPr>
          <w:rFonts w:cs="Arial"/>
        </w:rPr>
      </w:pPr>
      <w:r>
        <w:rPr>
          <w:rFonts w:cs="Arial"/>
        </w:rPr>
        <w:t>BALANCING OF SHAFTS</w:t>
      </w:r>
    </w:p>
    <w:tbl>
      <w:tblPr>
        <w:tblW w:w="10887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7"/>
      </w:tblGrid>
      <w:tr w:rsidR="0050207C" w:rsidRPr="00B50816" w:rsidTr="00845B6A">
        <w:trPr>
          <w:tblCellSpacing w:w="14" w:type="dxa"/>
        </w:trPr>
        <w:tc>
          <w:tcPr>
            <w:tcW w:w="10831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50207C" w:rsidRPr="00884CDE" w:rsidTr="00845B6A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2898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771FA" w:rsidRPr="00884CDE" w:rsidRDefault="0050207C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A771FA" w:rsidRPr="00C94B4A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A771FA" w:rsidRPr="00C94B4A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A771FA" w:rsidRPr="00C94B4A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771FA" w:rsidRPr="00C94B4A" w:rsidRDefault="00A771FA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A771FA" w:rsidRPr="00C94B4A" w:rsidRDefault="00A771FA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:rsidTr="00845B6A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50207C" w:rsidRPr="00845B6A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:rsidTr="00845B6A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50207C" w:rsidRPr="00845B6A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207C" w:rsidRPr="00884CDE" w:rsidRDefault="0050207C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50207C" w:rsidRPr="00884CDE" w:rsidTr="001E7A22">
              <w:tc>
                <w:tcPr>
                  <w:tcW w:w="3355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1E7A22">
              <w:tc>
                <w:tcPr>
                  <w:tcW w:w="3355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1E7A22">
              <w:tc>
                <w:tcPr>
                  <w:tcW w:w="3355" w:type="dxa"/>
                  <w:shd w:val="clear" w:color="auto" w:fill="auto"/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:rsidTr="00845B6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207C" w:rsidRPr="00884CDE" w:rsidRDefault="0050207C" w:rsidP="00884CDE"/>
          <w:p w:rsidR="0050207C" w:rsidRPr="00B50816" w:rsidRDefault="0050207C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The contractor does not have an effective system in place to ensure proper calibration of balancing equipment.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Procedures defining the prop</w:t>
      </w:r>
      <w:r w:rsidR="004160BA">
        <w:rPr>
          <w:rFonts w:ascii="Arial" w:hAnsi="Arial" w:cs="Arial"/>
          <w:sz w:val="22"/>
          <w:szCs w:val="22"/>
        </w:rPr>
        <w:t>er use of the balance equipment?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Contractor personnel do not follow proper techniques to detect, locate and measure unbalance of marine propellers.</w:t>
      </w:r>
    </w:p>
    <w:p w:rsidR="00BF2126" w:rsidRPr="00BF2126" w:rsidRDefault="00BF2126" w:rsidP="00BF2126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 xml:space="preserve">Government source inspection shall in no way replace contractor inspection or otherwise relieve the contractor of </w:t>
      </w:r>
      <w:r w:rsidR="00845B6A">
        <w:rPr>
          <w:rFonts w:ascii="Arial" w:hAnsi="Arial" w:cs="Arial"/>
          <w:sz w:val="22"/>
          <w:szCs w:val="22"/>
        </w:rPr>
        <w:t>th</w:t>
      </w:r>
      <w:r w:rsidRPr="00BF2126">
        <w:rPr>
          <w:rFonts w:ascii="Arial" w:hAnsi="Arial" w:cs="Arial"/>
          <w:sz w:val="22"/>
          <w:szCs w:val="22"/>
        </w:rPr>
        <w:t>e</w:t>
      </w:r>
      <w:r w:rsidR="00845B6A">
        <w:rPr>
          <w:rFonts w:ascii="Arial" w:hAnsi="Arial" w:cs="Arial"/>
          <w:sz w:val="22"/>
          <w:szCs w:val="22"/>
        </w:rPr>
        <w:t>i</w:t>
      </w:r>
      <w:r w:rsidRPr="00BF2126">
        <w:rPr>
          <w:rFonts w:ascii="Arial" w:hAnsi="Arial" w:cs="Arial"/>
          <w:sz w:val="22"/>
          <w:szCs w:val="22"/>
        </w:rPr>
        <w:t>r responsibility to furnish acceptable products.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Contractors recall system does not adequately control the calibration of balance equipment.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Test results and accompanying documentation is incorrect, incomplete or missing.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Operations not performed in the proper or specified sequence.</w:t>
      </w:r>
    </w:p>
    <w:p w:rsidR="00BF2126" w:rsidRPr="00BF2126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Improper handling equipment can damage machined surfaces</w:t>
      </w:r>
      <w:r w:rsidR="00B5391C">
        <w:rPr>
          <w:rFonts w:ascii="Arial" w:hAnsi="Arial" w:cs="Arial"/>
          <w:sz w:val="22"/>
          <w:szCs w:val="22"/>
        </w:rPr>
        <w:t>.</w:t>
      </w:r>
    </w:p>
    <w:p w:rsidR="00D46319" w:rsidRPr="00FF1B63" w:rsidRDefault="00BF2126" w:rsidP="00BF21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2126">
        <w:rPr>
          <w:rFonts w:ascii="Arial" w:hAnsi="Arial" w:cs="Arial"/>
          <w:sz w:val="22"/>
          <w:szCs w:val="22"/>
        </w:rPr>
        <w:t>Operations not being performed from the latest or specified drawing revision or work instructions</w:t>
      </w:r>
      <w:r w:rsidR="004B0ACB" w:rsidRPr="00FF1B63">
        <w:rPr>
          <w:rFonts w:ascii="Arial" w:hAnsi="Arial" w:cs="Arial"/>
          <w:bCs/>
          <w:sz w:val="22"/>
          <w:szCs w:val="22"/>
        </w:rPr>
        <w:t>.</w:t>
      </w:r>
    </w:p>
    <w:p w:rsidR="00D51716" w:rsidRDefault="007A5E52" w:rsidP="007A5E52">
      <w:r>
        <w:br w:type="page"/>
      </w:r>
    </w:p>
    <w:p w:rsidR="001D488F" w:rsidRDefault="001D488F" w:rsidP="001D488F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5D4E25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BF2126" w:rsidRDefault="00B01FE4" w:rsidP="00BF2126">
            <w:pPr>
              <w:ind w:left="360"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BF2126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0"/>
                <w:numId w:val="22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 xml:space="preserve">Is the shafting controlled and traceable throughout the balance process?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3700">
            <w:pPr>
              <w:pStyle w:val="ListParagraph"/>
              <w:numPr>
                <w:ilvl w:val="0"/>
                <w:numId w:val="22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Are procedures available to the personnel performing the balance test with clear acceptance criteria</w:t>
            </w:r>
            <w:r w:rsidR="00973700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0C96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Are balance work instructions, testing and inspection and testing procedures, travelers, etc. being used current, adequate, clear, concise and up to date (latest revision)?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3700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color w:val="000000"/>
                <w:sz w:val="18"/>
                <w:szCs w:val="18"/>
              </w:rPr>
              <w:t>Have personnel performing the balance test been qualified on the basis of appropriate education, skill/experience level and/or have they been properly trained/certified to perform balance inspections as r</w:t>
            </w:r>
            <w:r w:rsidRPr="00282C02">
              <w:rPr>
                <w:rFonts w:ascii="Arial" w:hAnsi="Arial"/>
                <w:sz w:val="18"/>
                <w:szCs w:val="18"/>
              </w:rPr>
              <w:t>equired</w:t>
            </w:r>
            <w:r w:rsidRPr="00282C02">
              <w:rPr>
                <w:rFonts w:ascii="Arial" w:hAnsi="Arial"/>
                <w:color w:val="000000"/>
                <w:sz w:val="18"/>
                <w:szCs w:val="18"/>
              </w:rPr>
              <w:t>?</w:t>
            </w:r>
            <w:r w:rsidR="00CA462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282C02">
              <w:rPr>
                <w:rFonts w:ascii="Arial" w:hAnsi="Arial"/>
                <w:color w:val="000000"/>
                <w:sz w:val="18"/>
                <w:szCs w:val="18"/>
              </w:rPr>
              <w:t xml:space="preserve"> Do training records exist?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3700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Is the area where the balancing is being performed organized with the proper tools, gauges or other necessary equipment and is it uncluttered, clean and free from dirt and debris?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954420" w:rsidP="00282C02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954420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954420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Is all non-conforming material segregated, controlled, traceable and procedures exist for disposition of the non-conforming material?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Are balance test results documented and traceable to the actual shaft, personnel and equipment used in the testing?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334A44">
            <w:pPr>
              <w:pStyle w:val="ListParagraph"/>
              <w:numPr>
                <w:ilvl w:val="0"/>
                <w:numId w:val="22"/>
              </w:numPr>
              <w:tabs>
                <w:tab w:val="left" w:pos="0"/>
                <w:tab w:val="left" w:pos="108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 xml:space="preserve">Particular attention needs to be placed on the following important balance set-up, inspection and test parameters.  </w:t>
            </w:r>
            <w:r w:rsidRPr="00282C02">
              <w:rPr>
                <w:rFonts w:ascii="Arial" w:hAnsi="Arial"/>
                <w:b/>
                <w:sz w:val="18"/>
                <w:szCs w:val="18"/>
              </w:rPr>
              <w:t>Check and Verify: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1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3769C1">
              <w:rPr>
                <w:rFonts w:ascii="Arial" w:hAnsi="Arial"/>
                <w:color w:val="000000"/>
                <w:sz w:val="18"/>
                <w:szCs w:val="18"/>
              </w:rPr>
              <w:t>Shaft is placed on pedestal and rollers to accommodate the shaft to a level position and on centerline with the drive shaft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3700">
            <w:pPr>
              <w:numPr>
                <w:ilvl w:val="1"/>
                <w:numId w:val="22"/>
              </w:numPr>
              <w:tabs>
                <w:tab w:val="left" w:pos="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  <w:r w:rsidRPr="003769C1">
              <w:rPr>
                <w:rFonts w:ascii="Arial" w:hAnsi="Arial"/>
                <w:sz w:val="18"/>
                <w:szCs w:val="18"/>
              </w:rPr>
              <w:t xml:space="preserve">The drive shaft/bar is balanced/adjusted within the procedure/work instruction requirements.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1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3769C1">
              <w:rPr>
                <w:rFonts w:ascii="Arial" w:hAnsi="Arial"/>
                <w:sz w:val="18"/>
                <w:szCs w:val="18"/>
              </w:rPr>
              <w:t>All cables and any other type of measuring equipment are properly connected to assure valid results</w:t>
            </w:r>
            <w:r w:rsidR="007510E9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1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3769C1">
              <w:rPr>
                <w:rFonts w:ascii="Arial" w:hAnsi="Arial"/>
                <w:sz w:val="18"/>
                <w:szCs w:val="18"/>
              </w:rPr>
              <w:t>The correct parameters are entered into the balance machine, (Location of the pedestal/rollers, distance between the rollers, radius of the shaft, rotation speed in RPM, allowable unbalance in units of oz-in or koz</w:t>
            </w:r>
            <w:r w:rsidR="00973700">
              <w:rPr>
                <w:rFonts w:ascii="Arial" w:hAnsi="Arial"/>
                <w:sz w:val="18"/>
                <w:szCs w:val="18"/>
              </w:rPr>
              <w:t>-</w:t>
            </w:r>
            <w:r w:rsidRPr="003769C1">
              <w:rPr>
                <w:rFonts w:ascii="Arial" w:hAnsi="Arial"/>
                <w:sz w:val="18"/>
                <w:szCs w:val="18"/>
              </w:rPr>
              <w:t>in and shaft lengt</w:t>
            </w:r>
            <w:r>
              <w:rPr>
                <w:rFonts w:ascii="Arial" w:hAnsi="Arial"/>
                <w:sz w:val="18"/>
                <w:szCs w:val="18"/>
              </w:rPr>
              <w:t>h</w:t>
            </w:r>
            <w:r w:rsidR="00973700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1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3769C1">
              <w:rPr>
                <w:rFonts w:ascii="Arial" w:hAnsi="Arial"/>
                <w:sz w:val="18"/>
                <w:szCs w:val="18"/>
              </w:rPr>
              <w:t>The actual rotation of the shaft is at the specified RPM per the drawing/specification requirements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1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3769C1">
              <w:rPr>
                <w:rFonts w:ascii="Arial" w:hAnsi="Arial"/>
                <w:sz w:val="18"/>
                <w:szCs w:val="18"/>
              </w:rPr>
              <w:t>The results are recorded properly on the inspection documentation including the actual results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3769C1">
              <w:rPr>
                <w:rFonts w:ascii="Arial" w:hAnsi="Arial"/>
                <w:sz w:val="18"/>
                <w:szCs w:val="18"/>
              </w:rPr>
              <w:t xml:space="preserve"> (Static, Dynamic etc.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282C02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Is the Balancing inspection and test equipment used by personnel adequate to examine supplies in compliance with contractual specifications and drawing(s), and is this equipment a part of the manufacturer’s calibration program? What items of equipment were sampled and were they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3700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lastRenderedPageBreak/>
              <w:t xml:space="preserve">Is software used in balance inspection and testing equipment (ATE) </w:t>
            </w:r>
            <w:r w:rsidR="00973700">
              <w:rPr>
                <w:rFonts w:ascii="Arial" w:hAnsi="Arial"/>
                <w:sz w:val="18"/>
                <w:szCs w:val="18"/>
              </w:rPr>
              <w:t>correct</w:t>
            </w:r>
            <w:r w:rsidRPr="00282C02">
              <w:rPr>
                <w:rFonts w:ascii="Arial" w:hAnsi="Arial"/>
                <w:sz w:val="18"/>
                <w:szCs w:val="18"/>
              </w:rPr>
              <w:t xml:space="preserve"> to assure product complies with specifications and drawing?  </w:t>
            </w:r>
            <w:r w:rsidRPr="00282C02">
              <w:rPr>
                <w:rFonts w:ascii="Arial" w:hAnsi="Arial"/>
                <w:bCs/>
                <w:iCs/>
                <w:sz w:val="18"/>
                <w:szCs w:val="18"/>
              </w:rPr>
              <w:t>What program(s) and revision level(s)/date(s) was reviewed?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3700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color w:val="000000"/>
                <w:sz w:val="18"/>
                <w:szCs w:val="18"/>
              </w:rPr>
              <w:t>Are balance inspection records and data compiled to clearly identify the results of the balance tests performed and include traceability back to the procedure, machine, job/contract numbers, instruments used, personnel who performed each inspection and test and the finished product inspected?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82C02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282C02" w:rsidRPr="00282C02" w:rsidRDefault="00282C02" w:rsidP="00973700">
            <w:pPr>
              <w:pStyle w:val="ListParagraph"/>
              <w:numPr>
                <w:ilvl w:val="0"/>
                <w:numId w:val="22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282C02">
              <w:rPr>
                <w:rFonts w:ascii="Arial" w:hAnsi="Arial"/>
                <w:sz w:val="18"/>
                <w:szCs w:val="18"/>
              </w:rPr>
              <w:t>Are shafts</w:t>
            </w:r>
            <w:r w:rsidRPr="00282C02">
              <w:rPr>
                <w:rFonts w:ascii="Arial" w:hAnsi="Arial"/>
                <w:color w:val="000000"/>
                <w:sz w:val="22"/>
              </w:rPr>
              <w:t xml:space="preserve">, </w:t>
            </w:r>
            <w:r w:rsidRPr="00282C02">
              <w:rPr>
                <w:rFonts w:ascii="Arial" w:hAnsi="Arial"/>
                <w:color w:val="000000"/>
                <w:sz w:val="18"/>
                <w:szCs w:val="18"/>
              </w:rPr>
              <w:t xml:space="preserve">which have been through the balance process, </w:t>
            </w:r>
            <w:r w:rsidR="00973700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 w:rsidRPr="00282C02">
              <w:rPr>
                <w:rFonts w:ascii="Arial" w:hAnsi="Arial"/>
                <w:color w:val="000000"/>
                <w:sz w:val="18"/>
                <w:szCs w:val="18"/>
              </w:rPr>
              <w:t>ositively controlled, traceable and identified to indicate its inspection status (e.g. individual operation sign-off/inspection stamping/accepted or rejected)?</w:t>
            </w:r>
            <w:r w:rsidRPr="00282C02">
              <w:rPr>
                <w:rFonts w:ascii="Arial" w:hAnsi="Arial"/>
                <w:color w:val="000000"/>
                <w:sz w:val="22"/>
              </w:rPr>
              <w:t xml:space="preserve"> 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82C02" w:rsidRPr="00B50816" w:rsidRDefault="00282C0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282C02" w:rsidRPr="00B50816" w:rsidRDefault="00282C0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973700" w:rsidP="00BF2126">
            <w:pPr>
              <w:ind w:left="360" w:right="-18"/>
              <w:rPr>
                <w:rFonts w:ascii="Arial" w:hAnsi="Arial"/>
                <w:sz w:val="18"/>
                <w:szCs w:val="18"/>
              </w:rPr>
            </w:pPr>
            <w:r w:rsidRPr="00BF2126">
              <w:rPr>
                <w:rFonts w:ascii="Arial" w:hAnsi="Arial"/>
                <w:sz w:val="18"/>
                <w:szCs w:val="18"/>
              </w:rPr>
              <w:t>Other observations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73700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73700" w:rsidRPr="00BF2126" w:rsidRDefault="00973700" w:rsidP="00BF2126">
            <w:pPr>
              <w:ind w:left="360"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73700" w:rsidRPr="00B50816" w:rsidRDefault="0097370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73700" w:rsidRPr="00B50816" w:rsidRDefault="0097370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73700" w:rsidRPr="00B50816" w:rsidRDefault="00973700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BF2126" w:rsidTr="005D4E25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BF2126" w:rsidRPr="00BF2126" w:rsidRDefault="00BF2126" w:rsidP="00BF2126">
            <w:pPr>
              <w:ind w:left="360"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F2126" w:rsidRPr="00B50816" w:rsidRDefault="00BF212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F2126" w:rsidRPr="00B50816" w:rsidRDefault="00BF2126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D46319" w:rsidRDefault="00D46319" w:rsidP="007A5E52"/>
    <w:p w:rsidR="00D46319" w:rsidRDefault="00D46319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973700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973700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B3" w:rsidRDefault="001740B3" w:rsidP="007E036D">
      <w:r>
        <w:separator/>
      </w:r>
    </w:p>
  </w:endnote>
  <w:endnote w:type="continuationSeparator" w:id="0">
    <w:p w:rsidR="001740B3" w:rsidRDefault="001740B3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D4E2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D4E2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4160BA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B3" w:rsidRDefault="001740B3" w:rsidP="007E036D">
      <w:r>
        <w:separator/>
      </w:r>
    </w:p>
  </w:footnote>
  <w:footnote w:type="continuationSeparator" w:id="0">
    <w:p w:rsidR="001740B3" w:rsidRDefault="001740B3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DDF"/>
    <w:multiLevelType w:val="hybridMultilevel"/>
    <w:tmpl w:val="78B64C14"/>
    <w:lvl w:ilvl="0" w:tplc="135AB532">
      <w:start w:val="1"/>
      <w:numFmt w:val="lowerLetter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AA4BEE"/>
    <w:multiLevelType w:val="hybridMultilevel"/>
    <w:tmpl w:val="79A2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82FA1"/>
    <w:multiLevelType w:val="hybridMultilevel"/>
    <w:tmpl w:val="37C84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82A27"/>
    <w:multiLevelType w:val="hybridMultilevel"/>
    <w:tmpl w:val="AAFE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21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6"/>
  </w:num>
  <w:num w:numId="13">
    <w:abstractNumId w:val="16"/>
  </w:num>
  <w:num w:numId="14">
    <w:abstractNumId w:val="11"/>
  </w:num>
  <w:num w:numId="15">
    <w:abstractNumId w:val="18"/>
  </w:num>
  <w:num w:numId="16">
    <w:abstractNumId w:val="19"/>
  </w:num>
  <w:num w:numId="17">
    <w:abstractNumId w:val="10"/>
  </w:num>
  <w:num w:numId="18">
    <w:abstractNumId w:val="14"/>
  </w:num>
  <w:num w:numId="19">
    <w:abstractNumId w:val="15"/>
  </w:num>
  <w:num w:numId="20">
    <w:abstractNumId w:val="20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67F01"/>
    <w:rsid w:val="00091D37"/>
    <w:rsid w:val="000F31C1"/>
    <w:rsid w:val="000F5C26"/>
    <w:rsid w:val="00112433"/>
    <w:rsid w:val="00130514"/>
    <w:rsid w:val="00147A3F"/>
    <w:rsid w:val="0015635B"/>
    <w:rsid w:val="001740B3"/>
    <w:rsid w:val="00174A53"/>
    <w:rsid w:val="0018294F"/>
    <w:rsid w:val="00184BA6"/>
    <w:rsid w:val="001A2D0F"/>
    <w:rsid w:val="001B603D"/>
    <w:rsid w:val="001B6BF0"/>
    <w:rsid w:val="001D488F"/>
    <w:rsid w:val="001D6E54"/>
    <w:rsid w:val="001D736C"/>
    <w:rsid w:val="001E7A22"/>
    <w:rsid w:val="0022023A"/>
    <w:rsid w:val="00236843"/>
    <w:rsid w:val="00237893"/>
    <w:rsid w:val="002534B5"/>
    <w:rsid w:val="0025628E"/>
    <w:rsid w:val="00282C02"/>
    <w:rsid w:val="002B3784"/>
    <w:rsid w:val="002C634A"/>
    <w:rsid w:val="002D1DE0"/>
    <w:rsid w:val="002E4303"/>
    <w:rsid w:val="002F4659"/>
    <w:rsid w:val="002F5F2E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A3FFD"/>
    <w:rsid w:val="003A5ACB"/>
    <w:rsid w:val="003C78A2"/>
    <w:rsid w:val="003D6C5B"/>
    <w:rsid w:val="003D6D5F"/>
    <w:rsid w:val="003E3288"/>
    <w:rsid w:val="003F01A3"/>
    <w:rsid w:val="00401B6C"/>
    <w:rsid w:val="004160BA"/>
    <w:rsid w:val="004414DB"/>
    <w:rsid w:val="0044154F"/>
    <w:rsid w:val="00445963"/>
    <w:rsid w:val="0045487E"/>
    <w:rsid w:val="0045795D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258A"/>
    <w:rsid w:val="004F3DDB"/>
    <w:rsid w:val="0050207C"/>
    <w:rsid w:val="0057382C"/>
    <w:rsid w:val="00580EC1"/>
    <w:rsid w:val="005A6A7C"/>
    <w:rsid w:val="005D4E25"/>
    <w:rsid w:val="00600D75"/>
    <w:rsid w:val="0060207E"/>
    <w:rsid w:val="00614AF8"/>
    <w:rsid w:val="006231FB"/>
    <w:rsid w:val="00632C44"/>
    <w:rsid w:val="00634873"/>
    <w:rsid w:val="00657D32"/>
    <w:rsid w:val="006D59B7"/>
    <w:rsid w:val="006E15AC"/>
    <w:rsid w:val="006E5DE7"/>
    <w:rsid w:val="007030FE"/>
    <w:rsid w:val="00714E61"/>
    <w:rsid w:val="007510E9"/>
    <w:rsid w:val="00761B23"/>
    <w:rsid w:val="00764912"/>
    <w:rsid w:val="00792310"/>
    <w:rsid w:val="007A30BC"/>
    <w:rsid w:val="007A38FA"/>
    <w:rsid w:val="007A5E52"/>
    <w:rsid w:val="007A6DE4"/>
    <w:rsid w:val="007E036D"/>
    <w:rsid w:val="007E587C"/>
    <w:rsid w:val="007E6527"/>
    <w:rsid w:val="00826BD9"/>
    <w:rsid w:val="00833739"/>
    <w:rsid w:val="00841414"/>
    <w:rsid w:val="00845B6A"/>
    <w:rsid w:val="00845B8A"/>
    <w:rsid w:val="0087503E"/>
    <w:rsid w:val="00884CDE"/>
    <w:rsid w:val="00896D03"/>
    <w:rsid w:val="008A4E62"/>
    <w:rsid w:val="008C2500"/>
    <w:rsid w:val="008D5398"/>
    <w:rsid w:val="008E3D2D"/>
    <w:rsid w:val="00912DB2"/>
    <w:rsid w:val="0091614C"/>
    <w:rsid w:val="0092280F"/>
    <w:rsid w:val="00947347"/>
    <w:rsid w:val="00952B8D"/>
    <w:rsid w:val="00954420"/>
    <w:rsid w:val="00970C96"/>
    <w:rsid w:val="00973700"/>
    <w:rsid w:val="00974529"/>
    <w:rsid w:val="009B1151"/>
    <w:rsid w:val="009B7662"/>
    <w:rsid w:val="00A074F7"/>
    <w:rsid w:val="00A14320"/>
    <w:rsid w:val="00A31A17"/>
    <w:rsid w:val="00A41CA1"/>
    <w:rsid w:val="00A47B44"/>
    <w:rsid w:val="00A63CCB"/>
    <w:rsid w:val="00A771FA"/>
    <w:rsid w:val="00A83072"/>
    <w:rsid w:val="00A945C5"/>
    <w:rsid w:val="00AB060B"/>
    <w:rsid w:val="00AC6FC5"/>
    <w:rsid w:val="00B01D49"/>
    <w:rsid w:val="00B01FE4"/>
    <w:rsid w:val="00B03B72"/>
    <w:rsid w:val="00B054C3"/>
    <w:rsid w:val="00B27816"/>
    <w:rsid w:val="00B306C9"/>
    <w:rsid w:val="00B32B8B"/>
    <w:rsid w:val="00B363D9"/>
    <w:rsid w:val="00B36F63"/>
    <w:rsid w:val="00B41C41"/>
    <w:rsid w:val="00B50816"/>
    <w:rsid w:val="00B5391C"/>
    <w:rsid w:val="00BE2277"/>
    <w:rsid w:val="00BE3A77"/>
    <w:rsid w:val="00BF2126"/>
    <w:rsid w:val="00C003AD"/>
    <w:rsid w:val="00C17B64"/>
    <w:rsid w:val="00C527D8"/>
    <w:rsid w:val="00C76761"/>
    <w:rsid w:val="00CA0718"/>
    <w:rsid w:val="00CA462B"/>
    <w:rsid w:val="00CA4B42"/>
    <w:rsid w:val="00CA7932"/>
    <w:rsid w:val="00CD427E"/>
    <w:rsid w:val="00CF629B"/>
    <w:rsid w:val="00D3373F"/>
    <w:rsid w:val="00D33D18"/>
    <w:rsid w:val="00D346CB"/>
    <w:rsid w:val="00D46319"/>
    <w:rsid w:val="00D51716"/>
    <w:rsid w:val="00D517E6"/>
    <w:rsid w:val="00D52876"/>
    <w:rsid w:val="00D7222E"/>
    <w:rsid w:val="00D91197"/>
    <w:rsid w:val="00D94C9D"/>
    <w:rsid w:val="00D972D0"/>
    <w:rsid w:val="00DB12EF"/>
    <w:rsid w:val="00DB55DC"/>
    <w:rsid w:val="00DF0BE6"/>
    <w:rsid w:val="00E3081E"/>
    <w:rsid w:val="00E55E4A"/>
    <w:rsid w:val="00E734C5"/>
    <w:rsid w:val="00ED78FA"/>
    <w:rsid w:val="00EE4A14"/>
    <w:rsid w:val="00EF30EB"/>
    <w:rsid w:val="00F2033B"/>
    <w:rsid w:val="00F22C75"/>
    <w:rsid w:val="00F241AE"/>
    <w:rsid w:val="00F25E19"/>
    <w:rsid w:val="00F90349"/>
    <w:rsid w:val="00FA1049"/>
    <w:rsid w:val="00FA44A4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BF2126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rsid w:val="00BF2126"/>
    <w:rPr>
      <w:rFonts w:ascii="Arial" w:hAnsi="Arial"/>
      <w:b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BF2126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rsid w:val="00BF2126"/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B003B81-3C81-4BD0-B994-5CEC6BB527AE}"/>
</file>

<file path=customXml/itemProps2.xml><?xml version="1.0" encoding="utf-8"?>
<ds:datastoreItem xmlns:ds="http://schemas.openxmlformats.org/officeDocument/2006/customXml" ds:itemID="{CE31DF8E-4FFE-41E7-B660-A9139EC0D157}"/>
</file>

<file path=customXml/itemProps3.xml><?xml version="1.0" encoding="utf-8"?>
<ds:datastoreItem xmlns:ds="http://schemas.openxmlformats.org/officeDocument/2006/customXml" ds:itemID="{1F5A3CF6-B340-4A3D-87B4-008D83B11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2014-10-06T14:49:00Z</dcterms:created>
  <dcterms:modified xsi:type="dcterms:W3CDTF">2015-04-15T18:52:00Z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